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AB1" w:rsidRPr="00030AB1" w:rsidRDefault="00030AB1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tab/>
      </w:r>
      <w:r>
        <w:tab/>
        <w:t xml:space="preserve">     </w:t>
      </w:r>
      <w:r w:rsidR="00CF6A56">
        <w:t xml:space="preserve">   </w:t>
      </w:r>
      <w:r>
        <w:t xml:space="preserve"> </w:t>
      </w:r>
      <w:r w:rsidR="00CF6A56">
        <w:t xml:space="preserve">              </w:t>
      </w:r>
      <w:r w:rsidR="008F506E">
        <w:t xml:space="preserve">    </w:t>
      </w:r>
      <w:r w:rsidR="007629E8">
        <w:t xml:space="preserve">   </w:t>
      </w:r>
      <w:r w:rsidR="00BE46B4">
        <w:t xml:space="preserve"> </w:t>
      </w:r>
      <w:r w:rsidR="00AA29DD">
        <w:t xml:space="preserve">  </w:t>
      </w:r>
      <w:r w:rsidRPr="00030A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</w:t>
      </w:r>
      <w:r w:rsidR="001411B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7</w:t>
      </w:r>
      <w:bookmarkStart w:id="0" w:name="_GoBack"/>
      <w:bookmarkEnd w:id="0"/>
    </w:p>
    <w:p w:rsidR="00030AB1" w:rsidRDefault="00030AB1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30A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ab/>
      </w:r>
      <w:r w:rsidRPr="00030A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ab/>
        <w:t xml:space="preserve">    </w:t>
      </w:r>
      <w:r w:rsidRPr="00030A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ab/>
      </w:r>
      <w:r w:rsidRPr="00030A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</w:t>
      </w:r>
      <w:r w:rsidR="00CF6A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030AB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решению сессии районного</w:t>
      </w:r>
    </w:p>
    <w:p w:rsidR="00030AB1" w:rsidRDefault="00030AB1" w:rsidP="00030AB1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CF6A56">
        <w:t xml:space="preserve">              </w:t>
      </w:r>
      <w:r w:rsidRPr="00030AB1"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030AB1" w:rsidRPr="00030AB1" w:rsidRDefault="00030AB1" w:rsidP="00030A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CF6A5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от ______________ №_____</w:t>
      </w:r>
    </w:p>
    <w:p w:rsidR="00030AB1" w:rsidRPr="00030AB1" w:rsidRDefault="00030AB1" w:rsidP="00030AB1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0AB1" w:rsidRPr="00030AB1" w:rsidRDefault="00030AB1" w:rsidP="00030AB1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7257" w:rsidRPr="00467257" w:rsidRDefault="00467257" w:rsidP="0046725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67257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467257" w:rsidRPr="00467257" w:rsidRDefault="00467257" w:rsidP="0046725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67257">
        <w:rPr>
          <w:rFonts w:ascii="Times New Roman" w:hAnsi="Times New Roman" w:cs="Times New Roman"/>
          <w:b w:val="0"/>
          <w:sz w:val="28"/>
          <w:szCs w:val="28"/>
        </w:rPr>
        <w:t>ПРЕДОСТАВЛЕНИЯ И РАСПРЕДЕЛЕНИЯ МЕЖБЮДЖЕТНОГО ТРАНСФЕРТА БЮДЖЕТАМ МУНИЦИПАЛЬНЫХ ОБРАЗОВАНИЙ</w:t>
      </w:r>
    </w:p>
    <w:p w:rsidR="00467257" w:rsidRPr="00467257" w:rsidRDefault="00467257" w:rsidP="0046725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67257">
        <w:rPr>
          <w:rFonts w:ascii="Times New Roman" w:hAnsi="Times New Roman" w:cs="Times New Roman"/>
          <w:b w:val="0"/>
          <w:sz w:val="28"/>
          <w:szCs w:val="28"/>
        </w:rPr>
        <w:t>РАЙОНА НА СОФИНАНСИРОВАНИЕ РАСХОДОВ ПО СОВЕРШЕНСТВОВАНИЮ МАТЕРИАЛЬНО-ТЕХНИЧЕСКОЙ БАЗЫ ДЛЯ ЗАНЯТИЙ ФИЗИЧЕСКОЙ КУЛЬТУРОЙ И СПОРТОМ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1. Настоящий Порядок устанавливает цели, условия предоставления и расходования из районного бюджета межбюджетного трансферта бюджетам муниципальных образований на софинансирование расходов по совершенствованию материально-технической базы физической культуры и спорта, критерии отбора муниципальных образований для распределения межбюджетного трансферта между муниципальными образованиями.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"/>
      <w:bookmarkEnd w:id="1"/>
      <w:r w:rsidRPr="00467257">
        <w:rPr>
          <w:rFonts w:ascii="Times New Roman" w:hAnsi="Times New Roman" w:cs="Times New Roman"/>
          <w:sz w:val="28"/>
          <w:szCs w:val="28"/>
        </w:rPr>
        <w:t xml:space="preserve">2. Межбюджетные трансферты предоставляются в целях реализации мероприятий, направленных </w:t>
      </w:r>
      <w:r w:rsidR="00322F15">
        <w:rPr>
          <w:rFonts w:ascii="Times New Roman" w:hAnsi="Times New Roman" w:cs="Times New Roman"/>
          <w:sz w:val="28"/>
          <w:szCs w:val="28"/>
        </w:rPr>
        <w:t xml:space="preserve">на </w:t>
      </w:r>
      <w:r w:rsidRPr="00467257">
        <w:rPr>
          <w:rFonts w:ascii="Times New Roman" w:hAnsi="Times New Roman" w:cs="Times New Roman"/>
          <w:sz w:val="28"/>
          <w:szCs w:val="28"/>
        </w:rPr>
        <w:t>создание условий для занятий физической культурой и спортом, в том числе на софинансирование расходов по установке спортивных объектов муниципальной собственности.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3. Межбюджетные трансферты предоставляются по заявкам муниципальных образований района, подаваемым отделу культуры, работы с молодежью, архивного дела, физической культуры и спорта Администрации Октябрьского района (далее - главный распорядитель средств районного бюджета) до 1 июня текущего финансового года.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Форма заявки определяется главным распорядителем средств районного бюджета.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К заявкам муниципальных образований прилагаются: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1) информация о необходимости, актуальности, целесообразности проведения работ по установке спортивных объектов муниципальной собственности;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257">
        <w:rPr>
          <w:rFonts w:ascii="Times New Roman" w:hAnsi="Times New Roman" w:cs="Times New Roman"/>
          <w:sz w:val="28"/>
          <w:szCs w:val="28"/>
        </w:rPr>
        <w:t>копия правового акта, утверждающего муниципальную программу, предусматривающую финансирование расходов по установке спортивных объектов муниципальной собственности.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4. Критериями отбора муниципальных образований для предоставления межбюджетных трансфертов являются: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1) участие жителей поселений в соревнованиях различного уровня, включенных в календарь официальных спортивных мероприятий;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2) наличие подготовленных площадей для установки спортивных объектов.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3"/>
      <w:bookmarkEnd w:id="2"/>
      <w:r w:rsidRPr="00467257">
        <w:rPr>
          <w:rFonts w:ascii="Times New Roman" w:hAnsi="Times New Roman" w:cs="Times New Roman"/>
          <w:sz w:val="28"/>
          <w:szCs w:val="28"/>
        </w:rPr>
        <w:t xml:space="preserve">5. Межбюджетные трансферты предоставляются муниципальным </w:t>
      </w:r>
      <w:r w:rsidRPr="00467257">
        <w:rPr>
          <w:rFonts w:ascii="Times New Roman" w:hAnsi="Times New Roman" w:cs="Times New Roman"/>
          <w:sz w:val="28"/>
          <w:szCs w:val="28"/>
        </w:rPr>
        <w:lastRenderedPageBreak/>
        <w:t>образованиям при соблюдении следующих условий: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1) софинансирование программных мероприятий за счет средств местных бюджетов не менее 30% от требуемого объема средств;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2) наличие муниципальной программы, предусматривающей финансирование расходов на развитие физической культуры и спорта.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6. Формирование перечня муниципальных образований, имеющих право на получение межбюджетных трансфертов, а также расчет размера межбюджетного трансферта осуществляется главным распорядителем средств районного бюджета при выполнении муниципальными образованиями условий, предусмотренных настоящим Порядком.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7. Расчет межбюджетных трансфертов муниципальным образованиям осуществляется по следующей формуле: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7257" w:rsidRPr="00467257" w:rsidRDefault="00467257" w:rsidP="00467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95400" cy="476250"/>
            <wp:effectExtent l="0" t="0" r="0" b="0"/>
            <wp:docPr id="1" name="Рисунок 1" descr="base_23632_85908_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2_85908_7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С</w:t>
      </w:r>
      <w:r w:rsidRPr="00467257">
        <w:rPr>
          <w:rFonts w:ascii="Times New Roman" w:hAnsi="Times New Roman" w:cs="Times New Roman"/>
          <w:sz w:val="28"/>
          <w:szCs w:val="28"/>
          <w:vertAlign w:val="subscript"/>
        </w:rPr>
        <w:t>1n</w:t>
      </w:r>
      <w:r w:rsidRPr="00467257">
        <w:rPr>
          <w:rFonts w:ascii="Times New Roman" w:hAnsi="Times New Roman" w:cs="Times New Roman"/>
          <w:sz w:val="28"/>
          <w:szCs w:val="28"/>
        </w:rPr>
        <w:t xml:space="preserve"> - размер межбюджетного трансферта бюджету n-го муниципального образования района на софинансирование расходов по установке спортивных объектов;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C</w:t>
      </w:r>
      <w:r w:rsidRPr="0046725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67257">
        <w:rPr>
          <w:rFonts w:ascii="Times New Roman" w:hAnsi="Times New Roman" w:cs="Times New Roman"/>
          <w:sz w:val="28"/>
          <w:szCs w:val="28"/>
        </w:rPr>
        <w:t xml:space="preserve"> - общий объем межбюджетных трансфертов, выделяемых бюджетам муниципальных образований на софинансирование расходов по установке спортивных объектов муниципальной собственности;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V</w:t>
      </w:r>
      <w:r w:rsidRPr="00467257">
        <w:rPr>
          <w:rFonts w:ascii="Times New Roman" w:hAnsi="Times New Roman" w:cs="Times New Roman"/>
          <w:sz w:val="28"/>
          <w:szCs w:val="28"/>
          <w:vertAlign w:val="subscript"/>
        </w:rPr>
        <w:t>1n</w:t>
      </w:r>
      <w:r w:rsidRPr="00467257">
        <w:rPr>
          <w:rFonts w:ascii="Times New Roman" w:hAnsi="Times New Roman" w:cs="Times New Roman"/>
          <w:sz w:val="28"/>
          <w:szCs w:val="28"/>
        </w:rPr>
        <w:t xml:space="preserve"> - объем средств, заявленный n-м муниципальным образованием для софинансирования расходов по установке спортивных объектов муниципальной собственности;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V</w:t>
      </w:r>
      <w:r w:rsidRPr="0046725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67257">
        <w:rPr>
          <w:rFonts w:ascii="Times New Roman" w:hAnsi="Times New Roman" w:cs="Times New Roman"/>
          <w:sz w:val="28"/>
          <w:szCs w:val="28"/>
        </w:rPr>
        <w:t xml:space="preserve"> - общий объем заявленных средств по объектам муниципальных образований, включенным в перечень на предоставление межбюджетных трансфертов в планируемом финансовом году для софинансирования расходов по установке спортивных объектов муниципальной собственности.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8. После утверждения постановлением главы Октябрьского района распределения межбюджетных трансфертов для софинансирования расходов по установке спортивных объектов муниципальной собственности из районного бюджета бюджетам муниципальных образований в текущем финансовом году муниципальные образования в доведенные главным распорядителем сроки представляют главному распорядителю средств районного бюджета: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выписку из решения представительного органа местного самоуправления о размере средств местного бюджета, предусмотренных на финансирование расходов по установке спортивных объектов муниципальной собственности;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копию сметного расчета стоимости установки спортивных объектов муниципальной собственности.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Муниципальные образования несут ответственность за предоставление документации, необходимой для получения межбюджетного трансферта.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lastRenderedPageBreak/>
        <w:t>9. Межбюджетные трансферты предоставляются в соответствии со сводной бюджетной росписью районного бюджета в пределах лимитов бюджетных обязательств, утвержденных в установленном порядке главному распорядителю средств районного бюджета.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10. Перечисление главным распорядителем средств районного бюджета межбюджетных трансфертов муниципальным образованиям осуществляется на основании заключенных соглашений.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11. Соглашения должны содержать следующие положения: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сведения об объеме межбюджетного трансферта, предоставляемого муниципальному образованию;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 xml:space="preserve">условия предоставления межбюджетного трансферта, указанные в </w:t>
      </w:r>
      <w:hyperlink w:anchor="P43" w:history="1">
        <w:r w:rsidRPr="00467257">
          <w:rPr>
            <w:rFonts w:ascii="Times New Roman" w:hAnsi="Times New Roman" w:cs="Times New Roman"/>
            <w:color w:val="0000FF"/>
            <w:sz w:val="28"/>
            <w:szCs w:val="28"/>
          </w:rPr>
          <w:t>пункте 5</w:t>
        </w:r>
      </w:hyperlink>
      <w:r w:rsidRPr="004672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график платежей районного бюджета;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график выполнения софинансируемых мероприятий муниципальным образованием;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сроки и порядок предоставления отчетности об осуществлении расходов бюджета муниципального образования, источником финансового обеспечения которых является межбюджетный трансферт;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осуществление контроля за соблюдением муниципальным образованием условий, установленных при предоставлении межбюджетного трансферта;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12. Перечисление межбюджетного трансферта осуществляется по графику платежей, определенному в соглашении, заключаемом главным распорядителем бюджетных средств с органом местного самоуправления на софинансирование расходов, связанных с установкой спортивных объектов муниципальной собственности в зависимости от степени выполнения программных мероприятий муниципальным образованием.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 xml:space="preserve">13. Главный распорядитель средств районного бюджета в пределах бюджетных ассигнований, лимитов бюджетных обязательств перечисляет межбюджетные трансферты на балансовый счет Управления Федерального казначейства по Амурской области N 40101 "Доходы, распределяемые органами Федерального казначейства между уровнями бюджетной системы Российской Федерации" для последующего перечисления на счета бюджетов муниципальных образований района, открытые в органах Федерального казначейства. При этом межбюджетные трансферты из районного бюджета отражаются в доходах и расходах местных бюджетов по соответствующим кодам бюджетной </w:t>
      </w:r>
      <w:hyperlink r:id="rId6" w:history="1">
        <w:r w:rsidRPr="00467257">
          <w:rPr>
            <w:rFonts w:ascii="Times New Roman" w:hAnsi="Times New Roman" w:cs="Times New Roman"/>
            <w:color w:val="0000FF"/>
            <w:sz w:val="28"/>
            <w:szCs w:val="28"/>
          </w:rPr>
          <w:t>классификации</w:t>
        </w:r>
      </w:hyperlink>
      <w:r w:rsidRPr="004672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467257" w:rsidRPr="00467257" w:rsidRDefault="00467257" w:rsidP="00467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57">
        <w:rPr>
          <w:rFonts w:ascii="Times New Roman" w:hAnsi="Times New Roman" w:cs="Times New Roman"/>
          <w:sz w:val="28"/>
          <w:szCs w:val="28"/>
        </w:rPr>
        <w:t>14. Контроль за целевым использованием межбюджетных трансфертов осуществляет главный распорядитель средств районного бюджета.</w:t>
      </w:r>
    </w:p>
    <w:p w:rsidR="00467257" w:rsidRPr="00467257" w:rsidRDefault="00467257" w:rsidP="00467257">
      <w:pPr>
        <w:rPr>
          <w:rFonts w:ascii="Times New Roman" w:hAnsi="Times New Roman" w:cs="Times New Roman"/>
          <w:sz w:val="28"/>
          <w:szCs w:val="28"/>
        </w:rPr>
      </w:pPr>
      <w:bookmarkStart w:id="3" w:name="P109"/>
      <w:bookmarkEnd w:id="3"/>
    </w:p>
    <w:p w:rsidR="00BE46B4" w:rsidRPr="00467257" w:rsidRDefault="00BE46B4" w:rsidP="00467257">
      <w:pPr>
        <w:pStyle w:val="1"/>
        <w:rPr>
          <w:rFonts w:ascii="Times New Roman" w:hAnsi="Times New Roman" w:cs="Times New Roman"/>
          <w:sz w:val="28"/>
          <w:szCs w:val="28"/>
        </w:rPr>
      </w:pPr>
    </w:p>
    <w:sectPr w:rsidR="00BE46B4" w:rsidRPr="00467257" w:rsidSect="001D3D09">
      <w:pgSz w:w="11900" w:h="16800"/>
      <w:pgMar w:top="1440" w:right="800" w:bottom="1440" w:left="110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C33"/>
    <w:rsid w:val="00030AB1"/>
    <w:rsid w:val="00085158"/>
    <w:rsid w:val="000B3C33"/>
    <w:rsid w:val="000D67D3"/>
    <w:rsid w:val="000F0372"/>
    <w:rsid w:val="001411B2"/>
    <w:rsid w:val="001C2094"/>
    <w:rsid w:val="001D3D09"/>
    <w:rsid w:val="00217C64"/>
    <w:rsid w:val="00236EF5"/>
    <w:rsid w:val="00255490"/>
    <w:rsid w:val="00316ECE"/>
    <w:rsid w:val="00320780"/>
    <w:rsid w:val="00322F15"/>
    <w:rsid w:val="003248F5"/>
    <w:rsid w:val="003A582C"/>
    <w:rsid w:val="003B0DA8"/>
    <w:rsid w:val="004271AE"/>
    <w:rsid w:val="00467257"/>
    <w:rsid w:val="004A29C1"/>
    <w:rsid w:val="007629E8"/>
    <w:rsid w:val="007B2501"/>
    <w:rsid w:val="007B592E"/>
    <w:rsid w:val="008F506E"/>
    <w:rsid w:val="0090486B"/>
    <w:rsid w:val="00AA29DD"/>
    <w:rsid w:val="00AE2881"/>
    <w:rsid w:val="00B323FD"/>
    <w:rsid w:val="00B56422"/>
    <w:rsid w:val="00B73D0C"/>
    <w:rsid w:val="00BE46B4"/>
    <w:rsid w:val="00C20C7F"/>
    <w:rsid w:val="00CF6A56"/>
    <w:rsid w:val="00DC4206"/>
    <w:rsid w:val="00E24335"/>
    <w:rsid w:val="00E864BC"/>
    <w:rsid w:val="00FD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7EC7A9-F490-4D28-9302-B251724C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D0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D09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1D3D09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1D3D0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D3D0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D3D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D3D0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1D3D0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1D3D09"/>
    <w:pPr>
      <w:spacing w:before="240" w:after="240"/>
      <w:ind w:left="420" w:right="420" w:firstLine="300"/>
      <w:jc w:val="both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1D3D0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1D3D0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1D3D0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1D3D09"/>
    <w:rPr>
      <w:b/>
      <w:bCs/>
      <w:i/>
      <w:iCs/>
      <w:color w:val="0058A9"/>
    </w:rPr>
  </w:style>
  <w:style w:type="paragraph" w:customStyle="1" w:styleId="ab">
    <w:name w:val="Основное меню (преемственное)"/>
    <w:basedOn w:val="a"/>
    <w:next w:val="a"/>
    <w:uiPriority w:val="99"/>
    <w:rsid w:val="001D3D09"/>
    <w:pPr>
      <w:jc w:val="both"/>
    </w:pPr>
    <w:rPr>
      <w:rFonts w:ascii="Verdana" w:hAnsi="Verdana" w:cs="Verdana"/>
    </w:rPr>
  </w:style>
  <w:style w:type="paragraph" w:customStyle="1" w:styleId="ac">
    <w:name w:val="Заголовок"/>
    <w:basedOn w:val="ab"/>
    <w:next w:val="a"/>
    <w:uiPriority w:val="99"/>
    <w:rsid w:val="001D3D09"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1D3D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D3D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D3D0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D3D09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1D3D09"/>
    <w:pPr>
      <w:jc w:val="both"/>
    </w:pPr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1D3D09"/>
    <w:pPr>
      <w:spacing w:before="0" w:after="0"/>
      <w:jc w:val="both"/>
      <w:outlineLvl w:val="9"/>
    </w:pPr>
    <w:rPr>
      <w:b w:val="0"/>
      <w:bCs w:val="0"/>
      <w:color w:val="auto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1D3D09"/>
    <w:pPr>
      <w:jc w:val="right"/>
    </w:p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1D3D09"/>
    <w:pPr>
      <w:jc w:val="both"/>
    </w:pPr>
    <w:rPr>
      <w:i/>
      <w:iCs/>
      <w:color w:val="000080"/>
      <w:sz w:val="18"/>
      <w:szCs w:val="18"/>
    </w:rPr>
  </w:style>
  <w:style w:type="character" w:customStyle="1" w:styleId="af1">
    <w:name w:val="Заголовок своего сообщения"/>
    <w:basedOn w:val="a3"/>
    <w:uiPriority w:val="99"/>
    <w:rsid w:val="001D3D0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1D3D09"/>
    <w:pPr>
      <w:ind w:left="1612" w:hanging="892"/>
      <w:jc w:val="both"/>
    </w:pPr>
  </w:style>
  <w:style w:type="character" w:customStyle="1" w:styleId="af3">
    <w:name w:val="Заголовок чужого сообщения"/>
    <w:basedOn w:val="a3"/>
    <w:uiPriority w:val="99"/>
    <w:rsid w:val="001D3D0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1D3D09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1D3D0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1D3D09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1D3D09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1D3D0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1D3D09"/>
    <w:pPr>
      <w:ind w:left="170" w:right="170"/>
    </w:pPr>
  </w:style>
  <w:style w:type="paragraph" w:customStyle="1" w:styleId="afa">
    <w:name w:val="Комментарий"/>
    <w:basedOn w:val="af9"/>
    <w:next w:val="a"/>
    <w:uiPriority w:val="99"/>
    <w:rsid w:val="001D3D09"/>
    <w:pPr>
      <w:spacing w:before="75"/>
      <w:ind w:left="0" w:right="0"/>
      <w:jc w:val="both"/>
    </w:pPr>
    <w:rPr>
      <w:i/>
      <w:iCs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1D3D09"/>
    <w:pPr>
      <w:spacing w:before="0"/>
    </w:pPr>
  </w:style>
  <w:style w:type="paragraph" w:customStyle="1" w:styleId="afc">
    <w:name w:val="Текст (лев. подпись)"/>
    <w:basedOn w:val="a"/>
    <w:next w:val="a"/>
    <w:uiPriority w:val="99"/>
    <w:rsid w:val="001D3D09"/>
  </w:style>
  <w:style w:type="paragraph" w:customStyle="1" w:styleId="afd">
    <w:name w:val="Колонтитул (левый)"/>
    <w:basedOn w:val="afc"/>
    <w:next w:val="a"/>
    <w:uiPriority w:val="99"/>
    <w:rsid w:val="001D3D09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1D3D09"/>
    <w:pPr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1D3D09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1D3D09"/>
    <w:pPr>
      <w:spacing w:before="0"/>
      <w:jc w:val="left"/>
    </w:pPr>
    <w:rPr>
      <w:i w:val="0"/>
      <w:iCs w:val="0"/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1D3D0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1D3D09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1D3D0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1D3D0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1D3D0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1D3D09"/>
    <w:pPr>
      <w:jc w:val="both"/>
    </w:pPr>
  </w:style>
  <w:style w:type="paragraph" w:customStyle="1" w:styleId="aff7">
    <w:name w:val="Объект"/>
    <w:basedOn w:val="a"/>
    <w:next w:val="a"/>
    <w:uiPriority w:val="99"/>
    <w:rsid w:val="001D3D09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1D3D0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1D3D09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1D3D09"/>
    <w:rPr>
      <w:color w:val="FF0000"/>
    </w:rPr>
  </w:style>
  <w:style w:type="paragraph" w:customStyle="1" w:styleId="affb">
    <w:name w:val="Переменная часть"/>
    <w:basedOn w:val="ab"/>
    <w:next w:val="a"/>
    <w:uiPriority w:val="99"/>
    <w:rsid w:val="001D3D09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1D3D0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1D3D09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1D3D09"/>
    <w:pPr>
      <w:jc w:val="both"/>
    </w:pPr>
  </w:style>
  <w:style w:type="paragraph" w:customStyle="1" w:styleId="afff">
    <w:name w:val="Постоянная часть"/>
    <w:basedOn w:val="ab"/>
    <w:next w:val="a"/>
    <w:uiPriority w:val="99"/>
    <w:rsid w:val="001D3D09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1D3D09"/>
  </w:style>
  <w:style w:type="paragraph" w:customStyle="1" w:styleId="afff1">
    <w:name w:val="Пример."/>
    <w:basedOn w:val="a6"/>
    <w:next w:val="a"/>
    <w:uiPriority w:val="99"/>
    <w:rsid w:val="001D3D0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1D3D0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1D3D09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1D3D09"/>
    <w:pPr>
      <w:ind w:right="118"/>
      <w:jc w:val="both"/>
    </w:pPr>
  </w:style>
  <w:style w:type="character" w:customStyle="1" w:styleId="afff5">
    <w:name w:val="Сравнение редакций"/>
    <w:basedOn w:val="a3"/>
    <w:uiPriority w:val="99"/>
    <w:rsid w:val="001D3D09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1D3D0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1D3D0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1D3D09"/>
    <w:pPr>
      <w:jc w:val="both"/>
    </w:pPr>
  </w:style>
  <w:style w:type="paragraph" w:customStyle="1" w:styleId="afff9">
    <w:name w:val="Текст в таблице"/>
    <w:basedOn w:val="aff6"/>
    <w:next w:val="a"/>
    <w:uiPriority w:val="99"/>
    <w:rsid w:val="001D3D0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1D3D09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1D3D09"/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1D3D09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1D3D09"/>
    <w:pPr>
      <w:spacing w:before="240" w:after="240"/>
      <w:ind w:left="420" w:right="420" w:firstLine="300"/>
      <w:jc w:val="both"/>
    </w:pPr>
    <w:rPr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1D3D0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D3D09"/>
    <w:pPr>
      <w:spacing w:before="300"/>
    </w:pPr>
    <w:rPr>
      <w:sz w:val="26"/>
      <w:szCs w:val="26"/>
    </w:rPr>
  </w:style>
  <w:style w:type="paragraph" w:styleId="affff">
    <w:name w:val="Balloon Text"/>
    <w:basedOn w:val="a"/>
    <w:link w:val="affff0"/>
    <w:uiPriority w:val="99"/>
    <w:semiHidden/>
    <w:unhideWhenUsed/>
    <w:rsid w:val="00AE2881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AE2881"/>
    <w:rPr>
      <w:rFonts w:ascii="Tahoma" w:hAnsi="Tahoma" w:cs="Tahoma"/>
      <w:sz w:val="16"/>
      <w:szCs w:val="16"/>
    </w:rPr>
  </w:style>
  <w:style w:type="paragraph" w:customStyle="1" w:styleId="affff1">
    <w:name w:val="Информация о версии"/>
    <w:basedOn w:val="afa"/>
    <w:next w:val="a"/>
    <w:uiPriority w:val="99"/>
    <w:rsid w:val="00E24335"/>
    <w:pPr>
      <w:spacing w:before="0"/>
    </w:pPr>
    <w:rPr>
      <w:rFonts w:eastAsiaTheme="minorEastAsia"/>
    </w:rPr>
  </w:style>
  <w:style w:type="paragraph" w:styleId="affff2">
    <w:name w:val="List Paragraph"/>
    <w:basedOn w:val="a"/>
    <w:uiPriority w:val="34"/>
    <w:qFormat/>
    <w:rsid w:val="00085158"/>
    <w:pPr>
      <w:ind w:left="720"/>
      <w:contextualSpacing/>
    </w:pPr>
  </w:style>
  <w:style w:type="paragraph" w:customStyle="1" w:styleId="ConsPlusNormal">
    <w:name w:val="ConsPlusNormal"/>
    <w:rsid w:val="00467257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467257"/>
    <w:pPr>
      <w:widowControl w:val="0"/>
      <w:autoSpaceDE w:val="0"/>
      <w:autoSpaceDN w:val="0"/>
    </w:pPr>
    <w:rPr>
      <w:rFonts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A223CF80006908CB2F696D538B7D2E4E392A6E10350E216E4F6D0E35FB87019978BAD75F152616E2X1G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84756-B452-4C92-AC67-FB989F5D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702</Words>
  <Characters>6213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User8</cp:lastModifiedBy>
  <cp:revision>6</cp:revision>
  <cp:lastPrinted>2016-04-22T08:01:00Z</cp:lastPrinted>
  <dcterms:created xsi:type="dcterms:W3CDTF">2016-04-22T07:13:00Z</dcterms:created>
  <dcterms:modified xsi:type="dcterms:W3CDTF">2016-04-22T08:01:00Z</dcterms:modified>
</cp:coreProperties>
</file>